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E9" w:rsidRPr="00946939" w:rsidRDefault="00CA7DE9" w:rsidP="00CA7DE9">
      <w:pPr>
        <w:rPr>
          <w:i/>
        </w:rPr>
      </w:pPr>
      <w:bookmarkStart w:id="0" w:name="_GoBack"/>
      <w:bookmarkEnd w:id="0"/>
      <w:r w:rsidRPr="00946939">
        <w:rPr>
          <w:i/>
          <w:noProof/>
        </w:rPr>
        <w:drawing>
          <wp:anchor distT="0" distB="0" distL="0" distR="0" simplePos="0" relativeHeight="251660288" behindDoc="0" locked="0" layoutInCell="0" hidden="0" allowOverlap="0" wp14:anchorId="5595A7F6" wp14:editId="69596E0C">
            <wp:simplePos x="0" y="0"/>
            <wp:positionH relativeFrom="margin">
              <wp:posOffset>0</wp:posOffset>
            </wp:positionH>
            <wp:positionV relativeFrom="paragraph">
              <wp:posOffset>0</wp:posOffset>
            </wp:positionV>
            <wp:extent cx="2493010" cy="1078230"/>
            <wp:effectExtent l="0" t="0" r="0" b="0"/>
            <wp:wrapSquare wrapText="bothSides"/>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tretch>
                      <a:fillRect/>
                    </a:stretch>
                  </pic:blipFill>
                  <pic:spPr>
                    <a:xfrm>
                      <a:off x="0" y="0"/>
                      <a:ext cx="2493010" cy="1078230"/>
                    </a:xfrm>
                    <a:prstGeom prst="rect">
                      <a:avLst/>
                    </a:prstGeom>
                  </pic:spPr>
                </pic:pic>
              </a:graphicData>
            </a:graphic>
          </wp:anchor>
        </w:drawing>
      </w:r>
    </w:p>
    <w:p w:rsidR="00CA7DE9" w:rsidRDefault="001325FE" w:rsidP="001325FE">
      <w:pPr>
        <w:jc w:val="center"/>
        <w:rPr>
          <w:b/>
          <w:sz w:val="52"/>
          <w:szCs w:val="52"/>
        </w:rPr>
      </w:pPr>
      <w:r w:rsidRPr="001325FE">
        <w:rPr>
          <w:b/>
          <w:sz w:val="52"/>
          <w:szCs w:val="52"/>
        </w:rPr>
        <w:t xml:space="preserve">CE Workshop </w:t>
      </w:r>
      <w:r w:rsidR="00CA7DE9" w:rsidRPr="001325FE">
        <w:rPr>
          <w:b/>
          <w:sz w:val="52"/>
          <w:szCs w:val="52"/>
        </w:rPr>
        <w:t xml:space="preserve">Evaluation </w:t>
      </w:r>
      <w:r w:rsidRPr="001325FE">
        <w:rPr>
          <w:b/>
          <w:sz w:val="52"/>
          <w:szCs w:val="52"/>
        </w:rPr>
        <w:t>Form</w:t>
      </w:r>
    </w:p>
    <w:p w:rsidR="001325FE" w:rsidRPr="001325FE" w:rsidRDefault="001325FE" w:rsidP="001325FE">
      <w:pPr>
        <w:jc w:val="center"/>
        <w:rPr>
          <w:sz w:val="52"/>
          <w:szCs w:val="52"/>
        </w:rPr>
      </w:pPr>
      <w:r>
        <w:rPr>
          <w:b/>
          <w:sz w:val="52"/>
          <w:szCs w:val="52"/>
        </w:rPr>
        <w:t>Arrangement and Description Track</w:t>
      </w:r>
    </w:p>
    <w:p w:rsidR="00CA7DE9" w:rsidRDefault="00CA7DE9" w:rsidP="00CA7DE9"/>
    <w:p w:rsidR="009006DC" w:rsidRDefault="009006DC" w:rsidP="009006DC">
      <w:pPr>
        <w:rPr>
          <w:b/>
          <w:sz w:val="32"/>
          <w:szCs w:val="32"/>
          <w:u w:val="single"/>
        </w:rPr>
      </w:pPr>
      <w:r>
        <w:rPr>
          <w:sz w:val="32"/>
          <w:szCs w:val="32"/>
        </w:rPr>
        <w:t>Workshop</w:t>
      </w:r>
      <w:r w:rsidRPr="00CA7DE9">
        <w:rPr>
          <w:sz w:val="32"/>
          <w:szCs w:val="32"/>
        </w:rPr>
        <w:t xml:space="preserve"> </w:t>
      </w:r>
      <w:r>
        <w:rPr>
          <w:b/>
          <w:sz w:val="32"/>
          <w:szCs w:val="32"/>
          <w:u w:val="single"/>
        </w:rPr>
        <w:t>Evaluation</w:t>
      </w:r>
      <w:r w:rsidRPr="00CA7DE9">
        <w:rPr>
          <w:b/>
          <w:sz w:val="32"/>
          <w:szCs w:val="32"/>
          <w:u w:val="single"/>
        </w:rPr>
        <w:t xml:space="preserve"> Form:</w:t>
      </w:r>
    </w:p>
    <w:p w:rsidR="009006DC" w:rsidRDefault="009006DC" w:rsidP="009006DC">
      <w:pPr>
        <w:rPr>
          <w:b/>
          <w:sz w:val="32"/>
          <w:szCs w:val="32"/>
          <w:u w:val="single"/>
        </w:rPr>
      </w:pPr>
    </w:p>
    <w:tbl>
      <w:tblPr>
        <w:tblW w:w="144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070"/>
        <w:gridCol w:w="12420"/>
      </w:tblGrid>
      <w:tr w:rsidR="009006DC" w:rsidTr="006D5F69">
        <w:tc>
          <w:tcPr>
            <w:tcW w:w="2070" w:type="dxa"/>
            <w:tcMar>
              <w:left w:w="0" w:type="dxa"/>
              <w:right w:w="0" w:type="dxa"/>
            </w:tcMar>
            <w:vAlign w:val="center"/>
          </w:tcPr>
          <w:p w:rsidR="009006DC" w:rsidRPr="006D5F69" w:rsidRDefault="009006DC" w:rsidP="009006DC">
            <w:pPr>
              <w:rPr>
                <w:b/>
                <w:sz w:val="32"/>
                <w:szCs w:val="32"/>
              </w:rPr>
            </w:pPr>
            <w:r w:rsidRPr="006D5F69">
              <w:rPr>
                <w:b/>
                <w:color w:val="000000"/>
                <w:sz w:val="32"/>
                <w:szCs w:val="32"/>
              </w:rPr>
              <w:t xml:space="preserve">Title </w:t>
            </w:r>
          </w:p>
        </w:tc>
        <w:tc>
          <w:tcPr>
            <w:tcW w:w="12420" w:type="dxa"/>
            <w:tcMar>
              <w:left w:w="0" w:type="dxa"/>
              <w:right w:w="0" w:type="dxa"/>
            </w:tcMar>
            <w:vAlign w:val="center"/>
          </w:tcPr>
          <w:p w:rsidR="009006DC" w:rsidRDefault="005618FE" w:rsidP="005618FE">
            <w:r>
              <w:t>Photographs</w:t>
            </w:r>
            <w:r w:rsidR="00510FDB">
              <w:t>: Archival Standards and Practices</w:t>
            </w:r>
          </w:p>
        </w:tc>
      </w:tr>
      <w:tr w:rsidR="006D5F69" w:rsidTr="006D5F69">
        <w:tc>
          <w:tcPr>
            <w:tcW w:w="2070" w:type="dxa"/>
            <w:tcMar>
              <w:left w:w="0" w:type="dxa"/>
              <w:right w:w="0" w:type="dxa"/>
            </w:tcMar>
            <w:vAlign w:val="center"/>
          </w:tcPr>
          <w:p w:rsidR="006D5F69" w:rsidRPr="006D5F69" w:rsidRDefault="006D5F69" w:rsidP="009006DC">
            <w:pPr>
              <w:rPr>
                <w:b/>
                <w:color w:val="000000"/>
                <w:sz w:val="32"/>
                <w:szCs w:val="32"/>
              </w:rPr>
            </w:pPr>
            <w:r w:rsidRPr="006D5F69">
              <w:rPr>
                <w:b/>
                <w:color w:val="000000"/>
                <w:sz w:val="32"/>
                <w:szCs w:val="32"/>
              </w:rPr>
              <w:t>Reviewer:</w:t>
            </w:r>
          </w:p>
        </w:tc>
        <w:tc>
          <w:tcPr>
            <w:tcW w:w="12420" w:type="dxa"/>
            <w:tcMar>
              <w:left w:w="0" w:type="dxa"/>
              <w:right w:w="0" w:type="dxa"/>
            </w:tcMar>
            <w:vAlign w:val="center"/>
          </w:tcPr>
          <w:p w:rsidR="006D5F69" w:rsidRDefault="00510FDB" w:rsidP="009006DC">
            <w:r>
              <w:t>Jennifer Pelose</w:t>
            </w:r>
          </w:p>
        </w:tc>
      </w:tr>
    </w:tbl>
    <w:p w:rsidR="009006DC" w:rsidRPr="00B82EBB" w:rsidRDefault="009006DC" w:rsidP="009006DC">
      <w:pPr>
        <w:pStyle w:val="Header"/>
        <w:tabs>
          <w:tab w:val="clear" w:pos="4320"/>
          <w:tab w:val="clear" w:pos="8640"/>
        </w:tabs>
        <w:rPr>
          <w:szCs w:val="24"/>
        </w:rPr>
      </w:pPr>
      <w:r w:rsidRPr="00B82EBB">
        <w:rPr>
          <w:szCs w:val="24"/>
        </w:rPr>
        <w:t xml:space="preserve">Directions:  </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Quantitative: Each item below begins with a</w:t>
      </w:r>
      <w:r w:rsidRPr="00B82EBB">
        <w:rPr>
          <w:b/>
          <w:bCs/>
          <w:szCs w:val="24"/>
        </w:rPr>
        <w:t xml:space="preserve"> </w:t>
      </w:r>
      <w:r w:rsidRPr="00D21879">
        <w:rPr>
          <w:b/>
          <w:bCs/>
          <w:szCs w:val="24"/>
        </w:rPr>
        <w:t>bolded</w:t>
      </w:r>
      <w:r w:rsidRPr="00B82EBB">
        <w:rPr>
          <w:szCs w:val="24"/>
        </w:rPr>
        <w:t xml:space="preserve"> statement. Score each with a 1-5 ranking to indicate your assessment of the veracity of that statement based on your review of workshop overviews/agendas, evaluations, and other materials.</w:t>
      </w:r>
    </w:p>
    <w:p w:rsidR="009006DC" w:rsidRPr="00B82EBB" w:rsidRDefault="009006DC" w:rsidP="009006DC">
      <w:pPr>
        <w:pStyle w:val="Header"/>
        <w:numPr>
          <w:ilvl w:val="0"/>
          <w:numId w:val="1"/>
        </w:numPr>
        <w:tabs>
          <w:tab w:val="clear" w:pos="4320"/>
          <w:tab w:val="clear" w:pos="8640"/>
        </w:tabs>
        <w:rPr>
          <w:szCs w:val="24"/>
        </w:rPr>
      </w:pPr>
      <w:r w:rsidRPr="00B82EBB">
        <w:rPr>
          <w:szCs w:val="24"/>
        </w:rPr>
        <w:t>Qualitative: In the comments section for each item below, please respond to the additional questions posed and any related issues that this workshop raises for you.</w:t>
      </w:r>
    </w:p>
    <w:p w:rsidR="009006DC" w:rsidRPr="00B82EBB" w:rsidRDefault="009006DC" w:rsidP="009006DC">
      <w:pPr>
        <w:pStyle w:val="Header"/>
        <w:numPr>
          <w:ilvl w:val="0"/>
          <w:numId w:val="1"/>
        </w:numPr>
        <w:tabs>
          <w:tab w:val="clear" w:pos="4320"/>
          <w:tab w:val="clear" w:pos="8640"/>
        </w:tabs>
        <w:rPr>
          <w:szCs w:val="24"/>
        </w:rPr>
      </w:pPr>
      <w:r w:rsidRPr="00B82EBB">
        <w:rPr>
          <w:szCs w:val="24"/>
        </w:rPr>
        <w:t>Provide any additional assessments or comments not relevant to one of the specific, numbered areas in the space provided following the table.</w:t>
      </w:r>
    </w:p>
    <w:p w:rsidR="009006DC" w:rsidRPr="00B82EBB" w:rsidRDefault="009006DC" w:rsidP="009006D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060"/>
        <w:gridCol w:w="8370"/>
        <w:gridCol w:w="540"/>
        <w:gridCol w:w="540"/>
        <w:gridCol w:w="540"/>
        <w:gridCol w:w="540"/>
        <w:gridCol w:w="630"/>
        <w:gridCol w:w="270"/>
      </w:tblGrid>
      <w:tr w:rsidR="009006DC" w:rsidRPr="00B82EBB" w:rsidTr="00465F4B">
        <w:trPr>
          <w:gridAfter w:val="1"/>
          <w:wAfter w:w="270" w:type="dxa"/>
          <w:trHeight w:val="468"/>
        </w:trPr>
        <w:tc>
          <w:tcPr>
            <w:tcW w:w="11448" w:type="dxa"/>
            <w:gridSpan w:val="3"/>
            <w:tcBorders>
              <w:top w:val="nil"/>
              <w:left w:val="nil"/>
            </w:tcBorders>
          </w:tcPr>
          <w:p w:rsidR="009006DC" w:rsidRPr="00B82EBB" w:rsidRDefault="009006DC" w:rsidP="009006DC">
            <w:pPr>
              <w:rPr>
                <w:i/>
                <w:szCs w:val="24"/>
              </w:rPr>
            </w:pPr>
            <w:r w:rsidRPr="00B82EBB">
              <w:rPr>
                <w:i/>
                <w:szCs w:val="24"/>
              </w:rPr>
              <w:t xml:space="preserve">Please place an “x” in the appropriate column, use </w:t>
            </w:r>
            <w:r w:rsidRPr="00B82EBB">
              <w:rPr>
                <w:b/>
                <w:i/>
                <w:szCs w:val="24"/>
              </w:rPr>
              <w:t>1=low</w:t>
            </w:r>
            <w:r w:rsidRPr="00B82EBB">
              <w:rPr>
                <w:i/>
                <w:szCs w:val="24"/>
              </w:rPr>
              <w:t xml:space="preserve">, undesirable, to </w:t>
            </w:r>
            <w:r w:rsidRPr="00B82EBB">
              <w:rPr>
                <w:b/>
                <w:i/>
                <w:szCs w:val="24"/>
              </w:rPr>
              <w:t>5=high</w:t>
            </w:r>
            <w:r w:rsidRPr="00B82EBB">
              <w:rPr>
                <w:i/>
                <w:szCs w:val="24"/>
              </w:rPr>
              <w:t>, excellent.</w:t>
            </w:r>
          </w:p>
        </w:tc>
        <w:tc>
          <w:tcPr>
            <w:tcW w:w="540" w:type="dxa"/>
            <w:tcBorders>
              <w:top w:val="nil"/>
            </w:tcBorders>
          </w:tcPr>
          <w:p w:rsidR="009006DC" w:rsidRPr="00B82EBB" w:rsidRDefault="009006DC" w:rsidP="009006DC">
            <w:pPr>
              <w:jc w:val="center"/>
              <w:rPr>
                <w:b/>
                <w:szCs w:val="24"/>
              </w:rPr>
            </w:pPr>
            <w:r w:rsidRPr="00B82EBB">
              <w:rPr>
                <w:b/>
                <w:szCs w:val="24"/>
              </w:rPr>
              <w:t>1</w:t>
            </w:r>
          </w:p>
        </w:tc>
        <w:tc>
          <w:tcPr>
            <w:tcW w:w="540" w:type="dxa"/>
            <w:tcBorders>
              <w:top w:val="nil"/>
            </w:tcBorders>
          </w:tcPr>
          <w:p w:rsidR="009006DC" w:rsidRPr="00B82EBB" w:rsidRDefault="009006DC" w:rsidP="009006DC">
            <w:pPr>
              <w:jc w:val="center"/>
              <w:rPr>
                <w:b/>
                <w:szCs w:val="24"/>
              </w:rPr>
            </w:pPr>
            <w:r w:rsidRPr="00B82EBB">
              <w:rPr>
                <w:b/>
                <w:szCs w:val="24"/>
              </w:rPr>
              <w:t>2</w:t>
            </w:r>
          </w:p>
        </w:tc>
        <w:tc>
          <w:tcPr>
            <w:tcW w:w="540" w:type="dxa"/>
            <w:tcBorders>
              <w:top w:val="nil"/>
            </w:tcBorders>
          </w:tcPr>
          <w:p w:rsidR="009006DC" w:rsidRPr="00B82EBB" w:rsidRDefault="009006DC" w:rsidP="009006DC">
            <w:pPr>
              <w:jc w:val="center"/>
              <w:rPr>
                <w:b/>
                <w:szCs w:val="24"/>
              </w:rPr>
            </w:pPr>
            <w:r w:rsidRPr="00B82EBB">
              <w:rPr>
                <w:b/>
                <w:szCs w:val="24"/>
              </w:rPr>
              <w:t>3</w:t>
            </w:r>
          </w:p>
        </w:tc>
        <w:tc>
          <w:tcPr>
            <w:tcW w:w="540" w:type="dxa"/>
            <w:tcBorders>
              <w:top w:val="nil"/>
            </w:tcBorders>
          </w:tcPr>
          <w:p w:rsidR="009006DC" w:rsidRPr="00B82EBB" w:rsidRDefault="009006DC" w:rsidP="009006DC">
            <w:pPr>
              <w:jc w:val="center"/>
              <w:rPr>
                <w:b/>
                <w:szCs w:val="24"/>
              </w:rPr>
            </w:pPr>
            <w:r w:rsidRPr="00B82EBB">
              <w:rPr>
                <w:b/>
                <w:szCs w:val="24"/>
              </w:rPr>
              <w:t>4</w:t>
            </w:r>
          </w:p>
        </w:tc>
        <w:tc>
          <w:tcPr>
            <w:tcW w:w="630" w:type="dxa"/>
            <w:tcBorders>
              <w:top w:val="nil"/>
            </w:tcBorders>
          </w:tcPr>
          <w:p w:rsidR="009006DC" w:rsidRPr="00B82EBB" w:rsidRDefault="009006DC" w:rsidP="009006DC">
            <w:pPr>
              <w:jc w:val="center"/>
              <w:rPr>
                <w:b/>
                <w:szCs w:val="24"/>
              </w:rPr>
            </w:pPr>
            <w:r w:rsidRPr="00B82EBB">
              <w:rPr>
                <w:b/>
                <w:szCs w:val="24"/>
              </w:rPr>
              <w:t>5</w:t>
            </w: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1.  Does the content </w:t>
            </w:r>
            <w:r w:rsidRPr="00D21879">
              <w:rPr>
                <w:b/>
                <w:szCs w:val="24"/>
              </w:rPr>
              <w:t>appeal to its specified audience</w:t>
            </w:r>
            <w:r w:rsidRPr="00D21879">
              <w:rPr>
                <w:szCs w:val="24"/>
              </w:rPr>
              <w:t>? Does it indicate specific categories of archivists and/or levels of expertise to assist potential participants in determining the workshop's relevance for them?</w:t>
            </w:r>
          </w:p>
          <w:p w:rsidR="009006DC" w:rsidRPr="00510FDB" w:rsidRDefault="009006DC" w:rsidP="009006DC">
            <w:pPr>
              <w:rPr>
                <w:i/>
                <w:szCs w:val="24"/>
              </w:rPr>
            </w:pPr>
            <w:r w:rsidRPr="00D21879">
              <w:rPr>
                <w:szCs w:val="24"/>
              </w:rPr>
              <w:t xml:space="preserve">Comments:  </w:t>
            </w:r>
            <w:r w:rsidR="00510FDB">
              <w:rPr>
                <w:i/>
                <w:szCs w:val="24"/>
              </w:rPr>
              <w:t>Covers all aspects of managing, describing, and arranging photographs. Perhaps add brief, limited part/section on born-digital photographs.  The two-day structure of the workshop appeals to archivists of varying levels of expertise.  While basic, broad topics are covered in the first day, more managerial and advanced topics are covered in the second day.  In addition, the workshop is not solely limited to description or preservation, there are sections on copyright,</w:t>
            </w:r>
            <w:r w:rsidR="007D66CA">
              <w:rPr>
                <w:i/>
                <w:szCs w:val="24"/>
              </w:rPr>
              <w:t xml:space="preserve"> accessioning for instance that</w:t>
            </w:r>
            <w:r w:rsidR="00510FDB">
              <w:rPr>
                <w:i/>
                <w:szCs w:val="24"/>
              </w:rPr>
              <w:t xml:space="preserve"> </w:t>
            </w:r>
            <w:r w:rsidR="007D66CA">
              <w:rPr>
                <w:i/>
                <w:szCs w:val="24"/>
              </w:rPr>
              <w:t xml:space="preserve">cover aspects of public services/reference and collection development.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510FDB" w:rsidP="009006DC">
            <w:pPr>
              <w:rPr>
                <w:szCs w:val="24"/>
              </w:rPr>
            </w:pPr>
            <w:r>
              <w:rPr>
                <w:szCs w:val="24"/>
              </w:rPr>
              <w:t>X</w:t>
            </w: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sidRPr="00D21879">
              <w:rPr>
                <w:szCs w:val="24"/>
              </w:rPr>
              <w:t xml:space="preserve">2. To what extent does the subject matter </w:t>
            </w:r>
            <w:r w:rsidRPr="00D21879">
              <w:rPr>
                <w:b/>
                <w:szCs w:val="24"/>
              </w:rPr>
              <w:t>reflect current archival practices</w:t>
            </w:r>
            <w:r w:rsidRPr="00D21879">
              <w:rPr>
                <w:szCs w:val="24"/>
              </w:rPr>
              <w:t xml:space="preserve"> and theory commonly accepted in the profession?</w:t>
            </w:r>
          </w:p>
          <w:p w:rsidR="009006DC" w:rsidRPr="00510FDB" w:rsidRDefault="009006DC" w:rsidP="009006DC">
            <w:pPr>
              <w:rPr>
                <w:i/>
                <w:szCs w:val="24"/>
              </w:rPr>
            </w:pPr>
            <w:r w:rsidRPr="00D21879">
              <w:rPr>
                <w:szCs w:val="24"/>
              </w:rPr>
              <w:t>Comments:</w:t>
            </w:r>
            <w:r w:rsidR="00510FDB">
              <w:rPr>
                <w:szCs w:val="24"/>
              </w:rPr>
              <w:t xml:space="preserve"> </w:t>
            </w:r>
            <w:r w:rsidR="00510FDB">
              <w:rPr>
                <w:i/>
                <w:szCs w:val="24"/>
              </w:rPr>
              <w:t>Very good introduction to standards and practices currently in use for description of photographs (DACS, DCRM (G), etc.), with good, detailed examples.</w:t>
            </w:r>
            <w:r w:rsidR="007D66CA">
              <w:rPr>
                <w:i/>
                <w:szCs w:val="24"/>
              </w:rPr>
              <w:t xml:space="preserve">  Since not every repository uses the same standard to describe photographs, having students learn about the different standards enhances their archival skill set.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510FDB" w:rsidP="009006DC">
            <w:pPr>
              <w:rPr>
                <w:szCs w:val="24"/>
              </w:rPr>
            </w:pPr>
            <w:r>
              <w:rPr>
                <w:szCs w:val="24"/>
              </w:rPr>
              <w:t>X</w:t>
            </w:r>
          </w:p>
        </w:tc>
      </w:tr>
      <w:tr w:rsidR="009006DC" w:rsidRPr="00B82EBB" w:rsidTr="00465F4B">
        <w:trPr>
          <w:gridAfter w:val="1"/>
          <w:wAfter w:w="270" w:type="dxa"/>
          <w:trHeight w:val="1214"/>
        </w:trPr>
        <w:tc>
          <w:tcPr>
            <w:tcW w:w="11448" w:type="dxa"/>
            <w:gridSpan w:val="3"/>
          </w:tcPr>
          <w:p w:rsidR="009006DC" w:rsidRPr="00D21879" w:rsidRDefault="009006DC" w:rsidP="009006DC">
            <w:pPr>
              <w:rPr>
                <w:szCs w:val="24"/>
              </w:rPr>
            </w:pPr>
            <w:r>
              <w:rPr>
                <w:szCs w:val="24"/>
              </w:rPr>
              <w:lastRenderedPageBreak/>
              <w:t>3.</w:t>
            </w:r>
            <w:r w:rsidRPr="00D21879">
              <w:rPr>
                <w:szCs w:val="24"/>
              </w:rPr>
              <w:t xml:space="preserve">. How </w:t>
            </w:r>
            <w:r w:rsidRPr="00D21879">
              <w:rPr>
                <w:b/>
                <w:szCs w:val="24"/>
              </w:rPr>
              <w:t>relevant/appropriate are the teaching and delivery methodologies</w:t>
            </w:r>
            <w:r w:rsidRPr="00D21879">
              <w:rPr>
                <w:szCs w:val="24"/>
              </w:rPr>
              <w:t xml:space="preserve"> (lecture, video, PowerPoint, exercises, film, audiotape, discussion, simulation, case study, opportunities for in-course feedback, etc.) to the articulated goals and objectives, and to the content?"</w:t>
            </w:r>
          </w:p>
          <w:p w:rsidR="009006DC" w:rsidRPr="00510FDB" w:rsidRDefault="009006DC" w:rsidP="009006DC">
            <w:pPr>
              <w:rPr>
                <w:i/>
                <w:szCs w:val="24"/>
              </w:rPr>
            </w:pPr>
            <w:r w:rsidRPr="00D21879">
              <w:rPr>
                <w:szCs w:val="24"/>
              </w:rPr>
              <w:t>Comments:</w:t>
            </w:r>
            <w:r w:rsidR="00510FDB">
              <w:rPr>
                <w:szCs w:val="24"/>
              </w:rPr>
              <w:t xml:space="preserve"> </w:t>
            </w:r>
            <w:r w:rsidR="00510FDB">
              <w:rPr>
                <w:i/>
                <w:szCs w:val="24"/>
              </w:rPr>
              <w:t xml:space="preserve">Yes, using PowerPoint works well for instructing this content.  It allows for seamless integration of class discussion with concrete links and examples for student reference.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510FDB" w:rsidP="009006DC">
            <w:pPr>
              <w:rPr>
                <w:szCs w:val="24"/>
              </w:rPr>
            </w:pPr>
            <w:r>
              <w:rPr>
                <w:szCs w:val="24"/>
              </w:rPr>
              <w:t>X</w:t>
            </w: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Pr="00D21879" w:rsidRDefault="009006DC" w:rsidP="009006DC">
            <w:pPr>
              <w:rPr>
                <w:szCs w:val="24"/>
              </w:rPr>
            </w:pPr>
            <w:r>
              <w:rPr>
                <w:szCs w:val="24"/>
              </w:rPr>
              <w:t>4</w:t>
            </w:r>
            <w:r w:rsidRPr="00D21879">
              <w:rPr>
                <w:szCs w:val="24"/>
              </w:rPr>
              <w:t xml:space="preserve">. How workable is the </w:t>
            </w:r>
            <w:r w:rsidRPr="00D21879">
              <w:rPr>
                <w:b/>
                <w:szCs w:val="24"/>
              </w:rPr>
              <w:t xml:space="preserve">time line </w:t>
            </w:r>
            <w:r w:rsidRPr="00D21879">
              <w:rPr>
                <w:szCs w:val="24"/>
              </w:rPr>
              <w:t>or</w:t>
            </w:r>
            <w:r w:rsidRPr="00D21879">
              <w:rPr>
                <w:b/>
                <w:szCs w:val="24"/>
              </w:rPr>
              <w:t xml:space="preserve"> agenda </w:t>
            </w:r>
            <w:r w:rsidRPr="00D21879">
              <w:rPr>
                <w:szCs w:val="24"/>
              </w:rPr>
              <w:t>for the course?  Is there sufficient detail to indicate how the workshop will evolve? Does it allow sufficient time for active engagement between course participants and the instructor(s)?</w:t>
            </w:r>
          </w:p>
          <w:p w:rsidR="009006DC" w:rsidRPr="007D66CA" w:rsidRDefault="009006DC" w:rsidP="009006DC">
            <w:pPr>
              <w:rPr>
                <w:i/>
                <w:szCs w:val="24"/>
              </w:rPr>
            </w:pPr>
            <w:r w:rsidRPr="00D21879">
              <w:rPr>
                <w:szCs w:val="24"/>
              </w:rPr>
              <w:t xml:space="preserve">Comments:  </w:t>
            </w:r>
            <w:r w:rsidR="007D66CA">
              <w:rPr>
                <w:i/>
                <w:szCs w:val="24"/>
              </w:rPr>
              <w:t xml:space="preserve">Yes, allotting two days for this workshop seems appropriate for the amount of material to be covered.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7D66CA" w:rsidP="009006DC">
            <w:pPr>
              <w:rPr>
                <w:szCs w:val="24"/>
              </w:rPr>
            </w:pPr>
            <w:r>
              <w:rPr>
                <w:szCs w:val="24"/>
              </w:rPr>
              <w:t>X</w:t>
            </w:r>
          </w:p>
        </w:tc>
      </w:tr>
      <w:tr w:rsidR="009006DC" w:rsidRPr="00B82EBB" w:rsidTr="00465F4B">
        <w:trPr>
          <w:gridAfter w:val="1"/>
          <w:wAfter w:w="270" w:type="dxa"/>
        </w:trPr>
        <w:tc>
          <w:tcPr>
            <w:tcW w:w="11448" w:type="dxa"/>
            <w:gridSpan w:val="3"/>
          </w:tcPr>
          <w:p w:rsidR="009006DC" w:rsidRPr="00D21879" w:rsidRDefault="009006DC" w:rsidP="009006DC">
            <w:pPr>
              <w:tabs>
                <w:tab w:val="left" w:pos="3690"/>
              </w:tabs>
              <w:rPr>
                <w:szCs w:val="24"/>
              </w:rPr>
            </w:pPr>
            <w:r>
              <w:rPr>
                <w:szCs w:val="24"/>
              </w:rPr>
              <w:t>5</w:t>
            </w:r>
            <w:r w:rsidRPr="00D21879">
              <w:rPr>
                <w:szCs w:val="24"/>
              </w:rPr>
              <w:t xml:space="preserve">. To what degree does the </w:t>
            </w:r>
            <w:r w:rsidRPr="00D21879">
              <w:rPr>
                <w:b/>
                <w:szCs w:val="24"/>
              </w:rPr>
              <w:t>list of assigned readings</w:t>
            </w:r>
            <w:r w:rsidRPr="00D21879">
              <w:rPr>
                <w:szCs w:val="24"/>
              </w:rPr>
              <w:t xml:space="preserve"> support the content of the proposal?</w:t>
            </w:r>
          </w:p>
          <w:p w:rsidR="009006DC" w:rsidRPr="007D66CA" w:rsidRDefault="009006DC" w:rsidP="009006DC">
            <w:pPr>
              <w:rPr>
                <w:i/>
                <w:szCs w:val="24"/>
              </w:rPr>
            </w:pPr>
            <w:r w:rsidRPr="00D21879">
              <w:rPr>
                <w:szCs w:val="24"/>
              </w:rPr>
              <w:t xml:space="preserve">Comments:  </w:t>
            </w:r>
            <w:r w:rsidR="007D66CA">
              <w:rPr>
                <w:i/>
                <w:szCs w:val="24"/>
              </w:rPr>
              <w:t xml:space="preserve">N/A: Looked at the presentations, but did not see assigned readings listed.  Recommended sources listed in the early slides on the first day of the workshop are helpful.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9006DC" w:rsidP="009006DC">
            <w:pPr>
              <w:rPr>
                <w:szCs w:val="24"/>
              </w:rPr>
            </w:pPr>
          </w:p>
        </w:tc>
      </w:tr>
      <w:tr w:rsidR="009006DC" w:rsidRPr="00B82EBB" w:rsidTr="00465F4B">
        <w:trPr>
          <w:gridAfter w:val="1"/>
          <w:wAfter w:w="270" w:type="dxa"/>
        </w:trPr>
        <w:tc>
          <w:tcPr>
            <w:tcW w:w="11448" w:type="dxa"/>
            <w:gridSpan w:val="3"/>
          </w:tcPr>
          <w:p w:rsidR="009006DC" w:rsidRDefault="009006DC" w:rsidP="00465F4B">
            <w:pPr>
              <w:tabs>
                <w:tab w:val="left" w:pos="3690"/>
              </w:tabs>
              <w:rPr>
                <w:szCs w:val="24"/>
              </w:rPr>
            </w:pPr>
            <w:r>
              <w:rPr>
                <w:szCs w:val="24"/>
              </w:rPr>
              <w:t>6</w:t>
            </w:r>
            <w:r w:rsidRPr="00D21879">
              <w:rPr>
                <w:szCs w:val="24"/>
              </w:rPr>
              <w:t>. Does the presentation support the Learning Outcomes</w:t>
            </w:r>
            <w:r>
              <w:rPr>
                <w:szCs w:val="24"/>
              </w:rPr>
              <w:t xml:space="preserve"> in the descriptions</w:t>
            </w:r>
            <w:r w:rsidRPr="00D21879">
              <w:rPr>
                <w:szCs w:val="24"/>
              </w:rPr>
              <w:t>?</w:t>
            </w:r>
          </w:p>
          <w:p w:rsidR="00465F4B" w:rsidRPr="007D66CA" w:rsidRDefault="00465F4B" w:rsidP="00465F4B">
            <w:pPr>
              <w:tabs>
                <w:tab w:val="left" w:pos="3690"/>
              </w:tabs>
              <w:rPr>
                <w:i/>
                <w:szCs w:val="24"/>
              </w:rPr>
            </w:pPr>
            <w:r>
              <w:rPr>
                <w:szCs w:val="24"/>
              </w:rPr>
              <w:t>Comments:</w:t>
            </w:r>
            <w:r w:rsidR="007D66CA">
              <w:rPr>
                <w:szCs w:val="24"/>
              </w:rPr>
              <w:t xml:space="preserve"> </w:t>
            </w:r>
            <w:r w:rsidR="007D66CA">
              <w:rPr>
                <w:i/>
                <w:szCs w:val="24"/>
              </w:rPr>
              <w:t xml:space="preserve">Yes, the PowerPoint presentation covers all goals covered on the first day of the workshop. </w:t>
            </w: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540" w:type="dxa"/>
          </w:tcPr>
          <w:p w:rsidR="009006DC" w:rsidRPr="00B82EBB" w:rsidRDefault="009006DC" w:rsidP="009006DC">
            <w:pPr>
              <w:rPr>
                <w:szCs w:val="24"/>
              </w:rPr>
            </w:pPr>
          </w:p>
        </w:tc>
        <w:tc>
          <w:tcPr>
            <w:tcW w:w="630" w:type="dxa"/>
          </w:tcPr>
          <w:p w:rsidR="009006DC" w:rsidRPr="00B82EBB" w:rsidRDefault="007D66CA" w:rsidP="009006DC">
            <w:pPr>
              <w:rPr>
                <w:szCs w:val="24"/>
              </w:rPr>
            </w:pPr>
            <w:r>
              <w:rPr>
                <w:szCs w:val="24"/>
              </w:rPr>
              <w:t>X</w:t>
            </w:r>
          </w:p>
        </w:tc>
      </w:tr>
      <w:tr w:rsidR="009006DC"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14490" w:type="dxa"/>
            <w:gridSpan w:val="8"/>
            <w:tcMar>
              <w:left w:w="0" w:type="dxa"/>
              <w:right w:w="0" w:type="dxa"/>
            </w:tcMar>
            <w:vAlign w:val="center"/>
          </w:tcPr>
          <w:p w:rsidR="009006DC" w:rsidRPr="00465F4B" w:rsidRDefault="00465F4B" w:rsidP="001E4DD9">
            <w:pPr>
              <w:rPr>
                <w:b/>
                <w:sz w:val="40"/>
                <w:szCs w:val="40"/>
              </w:rPr>
            </w:pPr>
            <w:r w:rsidRPr="00465F4B">
              <w:rPr>
                <w:b/>
                <w:sz w:val="40"/>
                <w:szCs w:val="40"/>
              </w:rPr>
              <w:t>A&amp;D Track Considerations</w:t>
            </w:r>
          </w:p>
        </w:tc>
      </w:tr>
      <w:tr w:rsidR="00941324"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23383A" w:rsidRDefault="00941324" w:rsidP="00941324">
            <w:pPr>
              <w:rPr>
                <w:szCs w:val="24"/>
              </w:rPr>
            </w:pPr>
            <w:r w:rsidRPr="0023383A">
              <w:rPr>
                <w:szCs w:val="24"/>
              </w:rPr>
              <w:t xml:space="preserve">1.Does this content bridge, enhance, and/or build on other workshops  (If so, please name) </w:t>
            </w:r>
          </w:p>
        </w:tc>
        <w:tc>
          <w:tcPr>
            <w:tcW w:w="11430" w:type="dxa"/>
            <w:gridSpan w:val="7"/>
            <w:tcMar>
              <w:left w:w="0" w:type="dxa"/>
              <w:right w:w="0" w:type="dxa"/>
            </w:tcMar>
          </w:tcPr>
          <w:p w:rsidR="00941324" w:rsidRPr="0023383A" w:rsidRDefault="0023383A" w:rsidP="001325FE">
            <w:pPr>
              <w:rPr>
                <w:szCs w:val="24"/>
              </w:rPr>
            </w:pPr>
            <w:r w:rsidRPr="0023383A">
              <w:rPr>
                <w:szCs w:val="24"/>
              </w:rPr>
              <w:t xml:space="preserve">Provides a bridge to Visual Literacy for Photograph Collections and Archivists’ Guide to Balancing Legal Issues in Photograph Collections. </w:t>
            </w:r>
          </w:p>
        </w:tc>
      </w:tr>
      <w:tr w:rsidR="00941324"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941324" w:rsidRPr="0023383A" w:rsidRDefault="00941324" w:rsidP="00941324">
            <w:pPr>
              <w:jc w:val="both"/>
              <w:rPr>
                <w:szCs w:val="24"/>
              </w:rPr>
            </w:pPr>
            <w:r w:rsidRPr="0023383A">
              <w:rPr>
                <w:szCs w:val="24"/>
              </w:rPr>
              <w:t>2.Does this build on other workshops not on the list?</w:t>
            </w:r>
          </w:p>
        </w:tc>
        <w:tc>
          <w:tcPr>
            <w:tcW w:w="11430" w:type="dxa"/>
            <w:gridSpan w:val="7"/>
            <w:tcMar>
              <w:left w:w="0" w:type="dxa"/>
              <w:right w:w="0" w:type="dxa"/>
            </w:tcMar>
          </w:tcPr>
          <w:p w:rsidR="00941324" w:rsidRPr="0023383A" w:rsidRDefault="0023383A" w:rsidP="001325FE">
            <w:pPr>
              <w:rPr>
                <w:szCs w:val="24"/>
              </w:rPr>
            </w:pPr>
            <w:r w:rsidRPr="0023383A">
              <w:rPr>
                <w:szCs w:val="24"/>
              </w:rPr>
              <w:t>Builds on DACS, Preservation and Identification of 20</w:t>
            </w:r>
            <w:r w:rsidRPr="0023383A">
              <w:rPr>
                <w:szCs w:val="24"/>
                <w:vertAlign w:val="superscript"/>
              </w:rPr>
              <w:t>th</w:t>
            </w:r>
            <w:r w:rsidRPr="0023383A">
              <w:rPr>
                <w:szCs w:val="24"/>
              </w:rPr>
              <w:t xml:space="preserve"> Century Visual Materials</w:t>
            </w:r>
          </w:p>
        </w:tc>
      </w:tr>
      <w:tr w:rsidR="00294A94"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294A94" w:rsidRPr="0023383A" w:rsidRDefault="00941324" w:rsidP="001E4DD9">
            <w:pPr>
              <w:jc w:val="both"/>
              <w:rPr>
                <w:color w:val="000000"/>
                <w:szCs w:val="24"/>
              </w:rPr>
            </w:pPr>
            <w:r w:rsidRPr="0023383A">
              <w:rPr>
                <w:szCs w:val="24"/>
              </w:rPr>
              <w:t>3</w:t>
            </w:r>
            <w:r w:rsidR="00294A94" w:rsidRPr="0023383A">
              <w:rPr>
                <w:szCs w:val="24"/>
              </w:rPr>
              <w:t xml:space="preserve"> Should this be part of the A&amp;D Track?</w:t>
            </w:r>
          </w:p>
        </w:tc>
        <w:tc>
          <w:tcPr>
            <w:tcW w:w="11430" w:type="dxa"/>
            <w:gridSpan w:val="7"/>
            <w:tcMar>
              <w:left w:w="0" w:type="dxa"/>
              <w:right w:w="0" w:type="dxa"/>
            </w:tcMar>
          </w:tcPr>
          <w:p w:rsidR="00294A94" w:rsidRPr="0023383A" w:rsidRDefault="0023383A" w:rsidP="001325FE">
            <w:pPr>
              <w:rPr>
                <w:szCs w:val="24"/>
              </w:rPr>
            </w:pPr>
            <w:r w:rsidRPr="0023383A">
              <w:rPr>
                <w:szCs w:val="24"/>
              </w:rPr>
              <w:t>Yes, this workshop should be part of the A&amp;D track.</w:t>
            </w:r>
          </w:p>
        </w:tc>
      </w:tr>
      <w:tr w:rsidR="005C53E1"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Height w:val="520"/>
        </w:trPr>
        <w:tc>
          <w:tcPr>
            <w:tcW w:w="3060" w:type="dxa"/>
            <w:tcMar>
              <w:left w:w="0" w:type="dxa"/>
              <w:right w:w="0" w:type="dxa"/>
            </w:tcMar>
          </w:tcPr>
          <w:p w:rsidR="001E4DD9" w:rsidRPr="0023383A" w:rsidRDefault="00941324" w:rsidP="00941324">
            <w:pPr>
              <w:jc w:val="both"/>
              <w:rPr>
                <w:color w:val="000000"/>
                <w:szCs w:val="24"/>
              </w:rPr>
            </w:pPr>
            <w:r w:rsidRPr="0023383A">
              <w:rPr>
                <w:color w:val="000000"/>
                <w:szCs w:val="24"/>
              </w:rPr>
              <w:t>4.</w:t>
            </w:r>
            <w:r w:rsidR="001E4DD9" w:rsidRPr="0023383A">
              <w:rPr>
                <w:color w:val="000000"/>
                <w:szCs w:val="24"/>
              </w:rPr>
              <w:t xml:space="preserve">Where </w:t>
            </w:r>
            <w:r w:rsidR="00445E46" w:rsidRPr="0023383A">
              <w:rPr>
                <w:color w:val="000000"/>
                <w:szCs w:val="24"/>
              </w:rPr>
              <w:t>would</w:t>
            </w:r>
            <w:r w:rsidR="001E4DD9" w:rsidRPr="0023383A">
              <w:rPr>
                <w:color w:val="000000"/>
                <w:szCs w:val="24"/>
              </w:rPr>
              <w:t xml:space="preserve"> this workshop fall in the sequence of </w:t>
            </w:r>
            <w:r w:rsidR="00A5505B" w:rsidRPr="0023383A">
              <w:rPr>
                <w:color w:val="000000"/>
                <w:szCs w:val="24"/>
              </w:rPr>
              <w:t xml:space="preserve">an A&amp;D </w:t>
            </w:r>
            <w:r w:rsidR="001E4DD9" w:rsidRPr="0023383A">
              <w:rPr>
                <w:color w:val="000000"/>
                <w:szCs w:val="24"/>
              </w:rPr>
              <w:t xml:space="preserve"> track?</w:t>
            </w:r>
          </w:p>
        </w:tc>
        <w:tc>
          <w:tcPr>
            <w:tcW w:w="11430" w:type="dxa"/>
            <w:gridSpan w:val="7"/>
            <w:tcMar>
              <w:left w:w="0" w:type="dxa"/>
              <w:right w:w="0" w:type="dxa"/>
            </w:tcMar>
          </w:tcPr>
          <w:p w:rsidR="005C53E1" w:rsidRPr="0023383A" w:rsidRDefault="00375CB9" w:rsidP="00375CB9">
            <w:pPr>
              <w:rPr>
                <w:szCs w:val="24"/>
              </w:rPr>
            </w:pPr>
            <w:r>
              <w:rPr>
                <w:szCs w:val="24"/>
              </w:rPr>
              <w:t xml:space="preserve">It should fall mid-track. </w:t>
            </w:r>
          </w:p>
        </w:tc>
      </w:tr>
      <w:tr w:rsidR="00941324"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23383A" w:rsidRDefault="00941324" w:rsidP="0040209A">
            <w:pPr>
              <w:rPr>
                <w:color w:val="000000"/>
                <w:szCs w:val="24"/>
              </w:rPr>
            </w:pPr>
            <w:r w:rsidRPr="0023383A">
              <w:rPr>
                <w:color w:val="000000"/>
                <w:szCs w:val="24"/>
              </w:rPr>
              <w:t>Why?</w:t>
            </w:r>
          </w:p>
        </w:tc>
        <w:tc>
          <w:tcPr>
            <w:tcW w:w="11430" w:type="dxa"/>
            <w:gridSpan w:val="7"/>
            <w:tcMar>
              <w:left w:w="0" w:type="dxa"/>
              <w:right w:w="0" w:type="dxa"/>
            </w:tcMar>
          </w:tcPr>
          <w:p w:rsidR="00941324" w:rsidRPr="0023383A" w:rsidRDefault="0023383A" w:rsidP="001E4DD9">
            <w:pPr>
              <w:rPr>
                <w:szCs w:val="24"/>
              </w:rPr>
            </w:pPr>
            <w:r w:rsidRPr="0023383A">
              <w:rPr>
                <w:szCs w:val="24"/>
              </w:rPr>
              <w:t>The workshop builds upon descriptive skill</w:t>
            </w:r>
            <w:r w:rsidR="00375CB9">
              <w:rPr>
                <w:szCs w:val="24"/>
              </w:rPr>
              <w:t xml:space="preserve">s acquired in the basic DACS and the arranging and describing manuscript collections courses, and focuses on a specialized area of archival materials.  More than basic, not quite advanced. </w:t>
            </w:r>
          </w:p>
        </w:tc>
      </w:tr>
      <w:tr w:rsidR="005C53E1"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23383A" w:rsidRDefault="00941324" w:rsidP="0040209A">
            <w:pPr>
              <w:rPr>
                <w:szCs w:val="24"/>
              </w:rPr>
            </w:pPr>
            <w:r w:rsidRPr="0023383A">
              <w:rPr>
                <w:color w:val="000000"/>
                <w:szCs w:val="24"/>
              </w:rPr>
              <w:t>5</w:t>
            </w:r>
            <w:r w:rsidR="00946939" w:rsidRPr="0023383A">
              <w:rPr>
                <w:color w:val="000000"/>
                <w:szCs w:val="24"/>
              </w:rPr>
              <w:t xml:space="preserve">. </w:t>
            </w:r>
            <w:r w:rsidR="00445E46" w:rsidRPr="0023383A">
              <w:rPr>
                <w:color w:val="000000"/>
                <w:szCs w:val="24"/>
              </w:rPr>
              <w:t>What tier does this works</w:t>
            </w:r>
            <w:r w:rsidR="0040209A" w:rsidRPr="0023383A">
              <w:rPr>
                <w:color w:val="000000"/>
                <w:szCs w:val="24"/>
              </w:rPr>
              <w:t>hop fall in?  (See attached tiers)</w:t>
            </w:r>
          </w:p>
        </w:tc>
        <w:tc>
          <w:tcPr>
            <w:tcW w:w="11430" w:type="dxa"/>
            <w:gridSpan w:val="7"/>
            <w:tcMar>
              <w:left w:w="0" w:type="dxa"/>
              <w:right w:w="0" w:type="dxa"/>
            </w:tcMar>
          </w:tcPr>
          <w:p w:rsidR="005C53E1" w:rsidRPr="0023383A" w:rsidRDefault="00375CB9" w:rsidP="001E4DD9">
            <w:pPr>
              <w:rPr>
                <w:szCs w:val="24"/>
              </w:rPr>
            </w:pPr>
            <w:r>
              <w:rPr>
                <w:szCs w:val="24"/>
              </w:rPr>
              <w:t>TST</w:t>
            </w:r>
          </w:p>
        </w:tc>
      </w:tr>
      <w:tr w:rsidR="005C53E1"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5C53E1" w:rsidRPr="0023383A" w:rsidRDefault="00941324" w:rsidP="001E4DD9">
            <w:pPr>
              <w:rPr>
                <w:szCs w:val="24"/>
              </w:rPr>
            </w:pPr>
            <w:r w:rsidRPr="0023383A">
              <w:rPr>
                <w:color w:val="000000"/>
                <w:szCs w:val="24"/>
              </w:rPr>
              <w:t>6</w:t>
            </w:r>
            <w:r w:rsidR="00946939" w:rsidRPr="0023383A">
              <w:rPr>
                <w:color w:val="000000"/>
                <w:szCs w:val="24"/>
              </w:rPr>
              <w:t xml:space="preserve">. </w:t>
            </w:r>
            <w:r w:rsidR="005C53E1" w:rsidRPr="0023383A">
              <w:rPr>
                <w:color w:val="000000"/>
                <w:szCs w:val="24"/>
              </w:rPr>
              <w:t>Target Audience</w:t>
            </w:r>
          </w:p>
        </w:tc>
        <w:tc>
          <w:tcPr>
            <w:tcW w:w="11430" w:type="dxa"/>
            <w:gridSpan w:val="7"/>
            <w:tcMar>
              <w:left w:w="0" w:type="dxa"/>
              <w:right w:w="0" w:type="dxa"/>
            </w:tcMar>
          </w:tcPr>
          <w:p w:rsidR="005618FE" w:rsidRDefault="005618FE" w:rsidP="001E4DD9">
            <w:pPr>
              <w:rPr>
                <w:szCs w:val="24"/>
              </w:rPr>
            </w:pPr>
            <w:r>
              <w:rPr>
                <w:szCs w:val="24"/>
              </w:rPr>
              <w:t>Would recommend for newer professional starting to work with photographs (descriptively or providing reference), or upper level professional who will be managing photograph projects</w:t>
            </w:r>
          </w:p>
          <w:p w:rsidR="005618FE" w:rsidRPr="0023383A" w:rsidRDefault="005618FE" w:rsidP="001E4DD9">
            <w:pPr>
              <w:rPr>
                <w:szCs w:val="24"/>
              </w:rPr>
            </w:pPr>
          </w:p>
        </w:tc>
      </w:tr>
      <w:tr w:rsidR="005C53E1"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4BBE" w:rsidRPr="0023383A" w:rsidRDefault="00941324" w:rsidP="00944BBE">
            <w:pPr>
              <w:rPr>
                <w:szCs w:val="24"/>
              </w:rPr>
            </w:pPr>
            <w:r w:rsidRPr="0023383A">
              <w:rPr>
                <w:szCs w:val="24"/>
              </w:rPr>
              <w:t>7</w:t>
            </w:r>
            <w:r w:rsidR="00946939" w:rsidRPr="0023383A">
              <w:rPr>
                <w:szCs w:val="24"/>
              </w:rPr>
              <w:t xml:space="preserve">. </w:t>
            </w:r>
            <w:r w:rsidR="00944BBE" w:rsidRPr="0023383A">
              <w:rPr>
                <w:szCs w:val="24"/>
              </w:rPr>
              <w:t>Is the suggested prior “experience/knowledge</w:t>
            </w:r>
            <w:r w:rsidRPr="0023383A">
              <w:rPr>
                <w:szCs w:val="24"/>
              </w:rPr>
              <w:t>”</w:t>
            </w:r>
            <w:r w:rsidR="00944BBE" w:rsidRPr="0023383A">
              <w:rPr>
                <w:szCs w:val="24"/>
              </w:rPr>
              <w:t xml:space="preserve"> appropriate?</w:t>
            </w:r>
          </w:p>
        </w:tc>
        <w:tc>
          <w:tcPr>
            <w:tcW w:w="11430" w:type="dxa"/>
            <w:gridSpan w:val="7"/>
            <w:tcMar>
              <w:left w:w="0" w:type="dxa"/>
              <w:right w:w="0" w:type="dxa"/>
            </w:tcMar>
          </w:tcPr>
          <w:p w:rsidR="005618FE" w:rsidRPr="00764C7C" w:rsidRDefault="005618FE" w:rsidP="005C53E1">
            <w:pPr>
              <w:rPr>
                <w:szCs w:val="24"/>
              </w:rPr>
            </w:pPr>
            <w:r w:rsidRPr="00764C7C">
              <w:rPr>
                <w:szCs w:val="24"/>
              </w:rPr>
              <w:t>Would recommend taking at least DACS: A Content Standard, Arrangi</w:t>
            </w:r>
            <w:r w:rsidR="00764C7C" w:rsidRPr="00764C7C">
              <w:rPr>
                <w:szCs w:val="24"/>
              </w:rPr>
              <w:t>ng and D</w:t>
            </w:r>
            <w:r w:rsidRPr="00764C7C">
              <w:rPr>
                <w:szCs w:val="24"/>
              </w:rPr>
              <w:t xml:space="preserve">escribing </w:t>
            </w:r>
            <w:r w:rsidR="00764C7C" w:rsidRPr="00764C7C">
              <w:rPr>
                <w:szCs w:val="24"/>
              </w:rPr>
              <w:t>M</w:t>
            </w:r>
            <w:r w:rsidRPr="00764C7C">
              <w:rPr>
                <w:szCs w:val="24"/>
              </w:rPr>
              <w:t>anuscript</w:t>
            </w:r>
            <w:r w:rsidR="00764C7C" w:rsidRPr="00764C7C">
              <w:rPr>
                <w:szCs w:val="24"/>
              </w:rPr>
              <w:t xml:space="preserve"> Collections, Preservation and Identification of 20</w:t>
            </w:r>
            <w:r w:rsidR="00764C7C" w:rsidRPr="00764C7C">
              <w:rPr>
                <w:szCs w:val="24"/>
                <w:vertAlign w:val="superscript"/>
              </w:rPr>
              <w:t>th</w:t>
            </w:r>
            <w:r w:rsidR="00764C7C" w:rsidRPr="00764C7C">
              <w:rPr>
                <w:szCs w:val="24"/>
              </w:rPr>
              <w:t xml:space="preserve"> century Visual Materials</w:t>
            </w:r>
          </w:p>
          <w:p w:rsidR="005618FE" w:rsidRPr="0023383A" w:rsidRDefault="005618FE" w:rsidP="005C53E1">
            <w:pPr>
              <w:rPr>
                <w:szCs w:val="24"/>
              </w:rPr>
            </w:pPr>
          </w:p>
        </w:tc>
      </w:tr>
      <w:tr w:rsidR="005C53E1"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23383A" w:rsidRDefault="00941324" w:rsidP="001E4DD9">
            <w:pPr>
              <w:rPr>
                <w:color w:val="000000"/>
                <w:szCs w:val="24"/>
              </w:rPr>
            </w:pPr>
            <w:r w:rsidRPr="0023383A">
              <w:rPr>
                <w:color w:val="000000"/>
                <w:szCs w:val="24"/>
              </w:rPr>
              <w:lastRenderedPageBreak/>
              <w:t>8</w:t>
            </w:r>
            <w:r w:rsidR="00946939" w:rsidRPr="0023383A">
              <w:rPr>
                <w:color w:val="000000"/>
                <w:szCs w:val="24"/>
              </w:rPr>
              <w:t xml:space="preserve">. </w:t>
            </w:r>
            <w:r w:rsidR="005C53E1" w:rsidRPr="0023383A">
              <w:rPr>
                <w:color w:val="000000"/>
                <w:szCs w:val="24"/>
              </w:rPr>
              <w:t>Learning Outcomes</w:t>
            </w:r>
            <w:r w:rsidR="0040209A" w:rsidRPr="0023383A">
              <w:rPr>
                <w:color w:val="000000"/>
                <w:szCs w:val="24"/>
              </w:rPr>
              <w:t xml:space="preserve">:  </w:t>
            </w:r>
          </w:p>
          <w:p w:rsidR="00014D40" w:rsidRPr="0023383A" w:rsidRDefault="0040209A" w:rsidP="001E4DD9">
            <w:pPr>
              <w:rPr>
                <w:color w:val="000000"/>
                <w:szCs w:val="24"/>
              </w:rPr>
            </w:pPr>
            <w:r w:rsidRPr="0023383A">
              <w:rPr>
                <w:color w:val="000000"/>
                <w:szCs w:val="24"/>
              </w:rPr>
              <w:t>Are they appropriate</w:t>
            </w:r>
            <w:r w:rsidR="00941324" w:rsidRPr="0023383A">
              <w:rPr>
                <w:color w:val="000000"/>
                <w:szCs w:val="24"/>
              </w:rPr>
              <w:t xml:space="preserve"> and/or </w:t>
            </w:r>
            <w:r w:rsidR="00014D40" w:rsidRPr="0023383A">
              <w:rPr>
                <w:color w:val="000000"/>
                <w:szCs w:val="24"/>
              </w:rPr>
              <w:t>relevant</w:t>
            </w:r>
            <w:r w:rsidRPr="0023383A">
              <w:rPr>
                <w:color w:val="000000"/>
                <w:szCs w:val="24"/>
              </w:rPr>
              <w:t xml:space="preserve">?  </w:t>
            </w:r>
          </w:p>
        </w:tc>
        <w:tc>
          <w:tcPr>
            <w:tcW w:w="11430" w:type="dxa"/>
            <w:gridSpan w:val="7"/>
            <w:tcMar>
              <w:left w:w="0" w:type="dxa"/>
              <w:right w:w="0" w:type="dxa"/>
            </w:tcMar>
          </w:tcPr>
          <w:p w:rsidR="005C53E1" w:rsidRPr="0023383A" w:rsidRDefault="00764C7C" w:rsidP="001E4DD9">
            <w:pPr>
              <w:rPr>
                <w:szCs w:val="24"/>
              </w:rPr>
            </w:pPr>
            <w:r>
              <w:rPr>
                <w:szCs w:val="24"/>
              </w:rPr>
              <w:t>Yes, the Learning Outcomes addressed at the beginning of the course are appropriate for the content covered</w:t>
            </w:r>
          </w:p>
        </w:tc>
      </w:tr>
      <w:tr w:rsidR="00941324"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1324" w:rsidRPr="0023383A" w:rsidRDefault="00941324" w:rsidP="00941324">
            <w:pPr>
              <w:rPr>
                <w:color w:val="000000"/>
                <w:szCs w:val="24"/>
              </w:rPr>
            </w:pPr>
            <w:r w:rsidRPr="0023383A">
              <w:rPr>
                <w:color w:val="000000"/>
                <w:szCs w:val="24"/>
              </w:rPr>
              <w:t>9. What should they be?</w:t>
            </w:r>
          </w:p>
          <w:p w:rsidR="00941324" w:rsidRPr="0023383A" w:rsidRDefault="00941324" w:rsidP="00946939">
            <w:pPr>
              <w:rPr>
                <w:color w:val="000000"/>
                <w:szCs w:val="24"/>
              </w:rPr>
            </w:pPr>
            <w:r w:rsidRPr="0023383A">
              <w:rPr>
                <w:color w:val="000000"/>
                <w:szCs w:val="24"/>
              </w:rPr>
              <w:t>Please list learning outcomes.</w:t>
            </w:r>
          </w:p>
        </w:tc>
        <w:tc>
          <w:tcPr>
            <w:tcW w:w="11430" w:type="dxa"/>
            <w:gridSpan w:val="7"/>
            <w:tcMar>
              <w:left w:w="0" w:type="dxa"/>
              <w:right w:w="0" w:type="dxa"/>
            </w:tcMar>
          </w:tcPr>
          <w:p w:rsidR="00941324" w:rsidRDefault="00764C7C" w:rsidP="00764C7C">
            <w:pPr>
              <w:pStyle w:val="ListParagraph"/>
              <w:numPr>
                <w:ilvl w:val="0"/>
                <w:numId w:val="10"/>
              </w:numPr>
              <w:rPr>
                <w:szCs w:val="24"/>
              </w:rPr>
            </w:pPr>
            <w:r>
              <w:rPr>
                <w:szCs w:val="24"/>
              </w:rPr>
              <w:t>Manage and care for photographs</w:t>
            </w:r>
          </w:p>
          <w:p w:rsidR="00764C7C" w:rsidRDefault="00764C7C" w:rsidP="00764C7C">
            <w:pPr>
              <w:pStyle w:val="ListParagraph"/>
              <w:numPr>
                <w:ilvl w:val="0"/>
                <w:numId w:val="10"/>
              </w:numPr>
              <w:rPr>
                <w:szCs w:val="24"/>
              </w:rPr>
            </w:pPr>
            <w:r>
              <w:rPr>
                <w:szCs w:val="24"/>
              </w:rPr>
              <w:t>Use archival principles</w:t>
            </w:r>
          </w:p>
          <w:p w:rsidR="00764C7C" w:rsidRDefault="00764C7C" w:rsidP="00764C7C">
            <w:pPr>
              <w:pStyle w:val="ListParagraph"/>
              <w:numPr>
                <w:ilvl w:val="0"/>
                <w:numId w:val="10"/>
              </w:numPr>
              <w:rPr>
                <w:szCs w:val="24"/>
              </w:rPr>
            </w:pPr>
            <w:r>
              <w:rPr>
                <w:szCs w:val="24"/>
              </w:rPr>
              <w:t>Identify resources and techniques</w:t>
            </w:r>
          </w:p>
          <w:p w:rsidR="00764C7C" w:rsidRDefault="00764C7C" w:rsidP="00764C7C">
            <w:pPr>
              <w:pStyle w:val="ListParagraph"/>
              <w:numPr>
                <w:ilvl w:val="0"/>
                <w:numId w:val="10"/>
              </w:numPr>
              <w:rPr>
                <w:szCs w:val="24"/>
              </w:rPr>
            </w:pPr>
            <w:r>
              <w:rPr>
                <w:szCs w:val="24"/>
              </w:rPr>
              <w:t>Introduce standards and best practices</w:t>
            </w:r>
          </w:p>
          <w:p w:rsidR="00764C7C" w:rsidRDefault="00764C7C" w:rsidP="00764C7C">
            <w:pPr>
              <w:pStyle w:val="ListParagraph"/>
              <w:numPr>
                <w:ilvl w:val="0"/>
                <w:numId w:val="10"/>
              </w:numPr>
              <w:rPr>
                <w:szCs w:val="24"/>
              </w:rPr>
            </w:pPr>
            <w:r>
              <w:rPr>
                <w:szCs w:val="24"/>
              </w:rPr>
              <w:t>Learn about risks and issues</w:t>
            </w:r>
          </w:p>
          <w:p w:rsidR="00764C7C" w:rsidRPr="00764C7C" w:rsidRDefault="00764C7C" w:rsidP="00764C7C">
            <w:pPr>
              <w:pStyle w:val="ListParagraph"/>
              <w:numPr>
                <w:ilvl w:val="0"/>
                <w:numId w:val="10"/>
              </w:numPr>
              <w:rPr>
                <w:szCs w:val="24"/>
              </w:rPr>
            </w:pPr>
            <w:r>
              <w:rPr>
                <w:szCs w:val="24"/>
              </w:rPr>
              <w:t>Set priorities and solve problems</w:t>
            </w:r>
          </w:p>
        </w:tc>
      </w:tr>
      <w:tr w:rsidR="009006DC"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006DC" w:rsidRPr="0023383A" w:rsidRDefault="009006DC" w:rsidP="00941324">
            <w:pPr>
              <w:rPr>
                <w:color w:val="000000"/>
                <w:szCs w:val="24"/>
              </w:rPr>
            </w:pPr>
            <w:r w:rsidRPr="0023383A">
              <w:rPr>
                <w:szCs w:val="24"/>
              </w:rPr>
              <w:t xml:space="preserve">10. Can you make suggestions for competencies this workshop would fulfill? </w:t>
            </w:r>
          </w:p>
        </w:tc>
        <w:tc>
          <w:tcPr>
            <w:tcW w:w="11430" w:type="dxa"/>
            <w:gridSpan w:val="7"/>
            <w:tcMar>
              <w:left w:w="0" w:type="dxa"/>
              <w:right w:w="0" w:type="dxa"/>
            </w:tcMar>
          </w:tcPr>
          <w:p w:rsidR="009006DC" w:rsidRPr="0023383A" w:rsidRDefault="00764C7C" w:rsidP="00764C7C">
            <w:pPr>
              <w:rPr>
                <w:szCs w:val="24"/>
              </w:rPr>
            </w:pPr>
            <w:r>
              <w:rPr>
                <w:szCs w:val="24"/>
              </w:rPr>
              <w:t xml:space="preserve">This workshop would help participants plan and manage photograph cataloging and rehousing projects, develop policies for acquiring and accessioning of photograph collections, and give archivists a basic overview of copyright of photographs.  </w:t>
            </w:r>
          </w:p>
        </w:tc>
      </w:tr>
      <w:tr w:rsidR="00946939"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23383A" w:rsidRDefault="009006DC" w:rsidP="00941324">
            <w:pPr>
              <w:rPr>
                <w:szCs w:val="24"/>
              </w:rPr>
            </w:pPr>
            <w:r w:rsidRPr="0023383A">
              <w:rPr>
                <w:color w:val="000000"/>
                <w:szCs w:val="24"/>
              </w:rPr>
              <w:t>11</w:t>
            </w:r>
            <w:r w:rsidR="00946939" w:rsidRPr="0023383A">
              <w:rPr>
                <w:color w:val="000000"/>
                <w:szCs w:val="24"/>
              </w:rPr>
              <w:t xml:space="preserve">. Would parts of the content lend themselves to a different format? </w:t>
            </w:r>
          </w:p>
        </w:tc>
        <w:tc>
          <w:tcPr>
            <w:tcW w:w="11430" w:type="dxa"/>
            <w:gridSpan w:val="7"/>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gridCol w:w="5502"/>
            </w:tblGrid>
            <w:tr w:rsidR="00946939" w:rsidRPr="0023383A" w:rsidTr="00946939">
              <w:tc>
                <w:tcPr>
                  <w:tcW w:w="5501" w:type="dxa"/>
                </w:tcPr>
                <w:p w:rsidR="00946939" w:rsidRPr="0023383A" w:rsidRDefault="00946939" w:rsidP="00946939">
                  <w:pPr>
                    <w:rPr>
                      <w:szCs w:val="24"/>
                    </w:rPr>
                  </w:pPr>
                  <w:r w:rsidRPr="0023383A">
                    <w:rPr>
                      <w:szCs w:val="24"/>
                    </w:rPr>
                    <w:t>Check one: Webinar:</w:t>
                  </w:r>
                </w:p>
                <w:p w:rsidR="00946939" w:rsidRPr="0023383A" w:rsidRDefault="00946939" w:rsidP="00946939">
                  <w:pPr>
                    <w:pStyle w:val="ListParagraph"/>
                    <w:numPr>
                      <w:ilvl w:val="0"/>
                      <w:numId w:val="7"/>
                    </w:numPr>
                    <w:rPr>
                      <w:szCs w:val="24"/>
                    </w:rPr>
                  </w:pPr>
                  <w:r w:rsidRPr="0023383A">
                    <w:rPr>
                      <w:szCs w:val="24"/>
                    </w:rPr>
                    <w:t xml:space="preserve">30 minute </w:t>
                  </w:r>
                </w:p>
                <w:p w:rsidR="00946939" w:rsidRPr="0023383A" w:rsidRDefault="00946939" w:rsidP="00946939">
                  <w:pPr>
                    <w:pStyle w:val="ListParagraph"/>
                    <w:numPr>
                      <w:ilvl w:val="0"/>
                      <w:numId w:val="7"/>
                    </w:numPr>
                    <w:rPr>
                      <w:szCs w:val="24"/>
                    </w:rPr>
                  </w:pPr>
                  <w:r w:rsidRPr="0023383A">
                    <w:rPr>
                      <w:szCs w:val="24"/>
                    </w:rPr>
                    <w:t>90minute</w:t>
                  </w:r>
                </w:p>
                <w:p w:rsidR="00946939" w:rsidRPr="0023383A" w:rsidRDefault="00946939" w:rsidP="00946939">
                  <w:pPr>
                    <w:rPr>
                      <w:szCs w:val="24"/>
                    </w:rPr>
                  </w:pPr>
                </w:p>
              </w:tc>
              <w:tc>
                <w:tcPr>
                  <w:tcW w:w="5502" w:type="dxa"/>
                </w:tcPr>
                <w:p w:rsidR="00946939" w:rsidRPr="0023383A" w:rsidRDefault="00946939" w:rsidP="00946939">
                  <w:pPr>
                    <w:rPr>
                      <w:szCs w:val="24"/>
                    </w:rPr>
                  </w:pPr>
                  <w:r w:rsidRPr="0023383A">
                    <w:rPr>
                      <w:szCs w:val="24"/>
                    </w:rPr>
                    <w:t>In person:</w:t>
                  </w:r>
                </w:p>
                <w:p w:rsidR="00946939" w:rsidRPr="0023383A" w:rsidRDefault="00946939" w:rsidP="00946939">
                  <w:pPr>
                    <w:pStyle w:val="ListParagraph"/>
                    <w:numPr>
                      <w:ilvl w:val="0"/>
                      <w:numId w:val="6"/>
                    </w:numPr>
                    <w:rPr>
                      <w:szCs w:val="24"/>
                    </w:rPr>
                  </w:pPr>
                  <w:r w:rsidRPr="0023383A">
                    <w:rPr>
                      <w:szCs w:val="24"/>
                    </w:rPr>
                    <w:t xml:space="preserve">1/2 day  </w:t>
                  </w:r>
                </w:p>
                <w:p w:rsidR="00946939" w:rsidRPr="0023383A" w:rsidRDefault="00946939" w:rsidP="00946939">
                  <w:pPr>
                    <w:pStyle w:val="ListParagraph"/>
                    <w:numPr>
                      <w:ilvl w:val="0"/>
                      <w:numId w:val="6"/>
                    </w:numPr>
                    <w:rPr>
                      <w:szCs w:val="24"/>
                    </w:rPr>
                  </w:pPr>
                  <w:r w:rsidRPr="0023383A">
                    <w:rPr>
                      <w:szCs w:val="24"/>
                    </w:rPr>
                    <w:t xml:space="preserve">1 day </w:t>
                  </w:r>
                </w:p>
                <w:p w:rsidR="00946939" w:rsidRPr="00F10C7D" w:rsidRDefault="00946939" w:rsidP="00946939">
                  <w:pPr>
                    <w:pStyle w:val="ListParagraph"/>
                    <w:numPr>
                      <w:ilvl w:val="0"/>
                      <w:numId w:val="6"/>
                    </w:numPr>
                    <w:rPr>
                      <w:b/>
                      <w:szCs w:val="24"/>
                    </w:rPr>
                  </w:pPr>
                  <w:r w:rsidRPr="00F10C7D">
                    <w:rPr>
                      <w:b/>
                      <w:szCs w:val="24"/>
                    </w:rPr>
                    <w:t>2 day</w:t>
                  </w:r>
                  <w:r w:rsidR="00F10C7D" w:rsidRPr="00F10C7D">
                    <w:rPr>
                      <w:b/>
                      <w:szCs w:val="24"/>
                    </w:rPr>
                    <w:t xml:space="preserve"> X</w:t>
                  </w:r>
                </w:p>
              </w:tc>
            </w:tr>
          </w:tbl>
          <w:p w:rsidR="00946939" w:rsidRPr="0023383A" w:rsidRDefault="00946939" w:rsidP="00946939">
            <w:pPr>
              <w:rPr>
                <w:szCs w:val="24"/>
              </w:rPr>
            </w:pPr>
          </w:p>
        </w:tc>
      </w:tr>
      <w:tr w:rsidR="00946939"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23383A" w:rsidRDefault="009006DC" w:rsidP="001E4DD9">
            <w:pPr>
              <w:rPr>
                <w:b/>
                <w:szCs w:val="24"/>
              </w:rPr>
            </w:pPr>
            <w:r w:rsidRPr="0023383A">
              <w:rPr>
                <w:szCs w:val="24"/>
              </w:rPr>
              <w:t>12</w:t>
            </w:r>
            <w:r w:rsidR="00941324" w:rsidRPr="0023383A">
              <w:rPr>
                <w:szCs w:val="24"/>
              </w:rPr>
              <w:t xml:space="preserve">. </w:t>
            </w:r>
            <w:r w:rsidR="00946939" w:rsidRPr="0023383A">
              <w:rPr>
                <w:szCs w:val="24"/>
              </w:rPr>
              <w:t>Which parts?</w:t>
            </w:r>
          </w:p>
        </w:tc>
        <w:tc>
          <w:tcPr>
            <w:tcW w:w="11430" w:type="dxa"/>
            <w:gridSpan w:val="7"/>
            <w:tcMar>
              <w:left w:w="0" w:type="dxa"/>
              <w:right w:w="0" w:type="dxa"/>
            </w:tcMar>
          </w:tcPr>
          <w:p w:rsidR="00946939" w:rsidRPr="0023383A" w:rsidRDefault="00F10C7D" w:rsidP="001E4DD9">
            <w:pPr>
              <w:rPr>
                <w:szCs w:val="24"/>
              </w:rPr>
            </w:pPr>
            <w:r>
              <w:rPr>
                <w:szCs w:val="24"/>
              </w:rPr>
              <w:t xml:space="preserve">I think this topic, due to the hands on nature of working with photographs, would best be presented in person. </w:t>
            </w:r>
          </w:p>
        </w:tc>
      </w:tr>
      <w:tr w:rsidR="00946939"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23383A" w:rsidRDefault="009006DC" w:rsidP="001E4DD9">
            <w:pPr>
              <w:rPr>
                <w:szCs w:val="24"/>
              </w:rPr>
            </w:pPr>
            <w:r w:rsidRPr="0023383A">
              <w:rPr>
                <w:szCs w:val="24"/>
              </w:rPr>
              <w:t>13</w:t>
            </w:r>
            <w:r w:rsidR="00941324" w:rsidRPr="0023383A">
              <w:rPr>
                <w:szCs w:val="24"/>
              </w:rPr>
              <w:t xml:space="preserve">. </w:t>
            </w:r>
            <w:r w:rsidR="00946939" w:rsidRPr="0023383A">
              <w:rPr>
                <w:szCs w:val="24"/>
              </w:rPr>
              <w:t>Does it lend itself to repurposing as an audio CD?</w:t>
            </w:r>
          </w:p>
        </w:tc>
        <w:tc>
          <w:tcPr>
            <w:tcW w:w="11430" w:type="dxa"/>
            <w:gridSpan w:val="7"/>
            <w:tcMar>
              <w:left w:w="0" w:type="dxa"/>
              <w:right w:w="0" w:type="dxa"/>
            </w:tcMar>
          </w:tcPr>
          <w:p w:rsidR="00946939" w:rsidRPr="0023383A" w:rsidRDefault="00F10C7D" w:rsidP="001E4DD9">
            <w:pPr>
              <w:rPr>
                <w:szCs w:val="24"/>
              </w:rPr>
            </w:pPr>
            <w:r>
              <w:rPr>
                <w:szCs w:val="24"/>
              </w:rPr>
              <w:t>No</w:t>
            </w:r>
          </w:p>
        </w:tc>
      </w:tr>
      <w:tr w:rsidR="00946939" w:rsidRPr="0023383A" w:rsidTr="00465F4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20" w:firstRow="1" w:lastRow="0" w:firstColumn="0" w:lastColumn="0" w:noHBand="0" w:noVBand="0"/>
        </w:tblPrEx>
        <w:trPr>
          <w:gridBefore w:val="1"/>
          <w:wBefore w:w="18" w:type="dxa"/>
        </w:trPr>
        <w:tc>
          <w:tcPr>
            <w:tcW w:w="3060" w:type="dxa"/>
            <w:tcMar>
              <w:left w:w="0" w:type="dxa"/>
              <w:right w:w="0" w:type="dxa"/>
            </w:tcMar>
          </w:tcPr>
          <w:p w:rsidR="00946939" w:rsidRPr="0023383A" w:rsidRDefault="00946939" w:rsidP="001E4DD9">
            <w:pPr>
              <w:rPr>
                <w:szCs w:val="24"/>
              </w:rPr>
            </w:pPr>
            <w:r w:rsidRPr="0023383A">
              <w:rPr>
                <w:szCs w:val="24"/>
              </w:rPr>
              <w:t>Which parts?</w:t>
            </w:r>
          </w:p>
        </w:tc>
        <w:tc>
          <w:tcPr>
            <w:tcW w:w="11430" w:type="dxa"/>
            <w:gridSpan w:val="7"/>
            <w:tcMar>
              <w:left w:w="0" w:type="dxa"/>
              <w:right w:w="0" w:type="dxa"/>
            </w:tcMar>
          </w:tcPr>
          <w:p w:rsidR="00946939" w:rsidRPr="0023383A" w:rsidRDefault="00946939" w:rsidP="001E4DD9">
            <w:pPr>
              <w:rPr>
                <w:szCs w:val="24"/>
              </w:rPr>
            </w:pPr>
          </w:p>
        </w:tc>
      </w:tr>
    </w:tbl>
    <w:p w:rsidR="00941324" w:rsidRPr="0023383A" w:rsidRDefault="00941324" w:rsidP="00CA7DE9">
      <w:pPr>
        <w:rPr>
          <w:szCs w:val="24"/>
        </w:rPr>
      </w:pPr>
    </w:p>
    <w:p w:rsidR="006E4D86" w:rsidRPr="0023383A" w:rsidRDefault="006E4D86" w:rsidP="00CA7DE9">
      <w:pPr>
        <w:rPr>
          <w:szCs w:val="24"/>
        </w:rPr>
      </w:pPr>
    </w:p>
    <w:p w:rsidR="006E4D86" w:rsidRPr="0023383A" w:rsidRDefault="006E4D86" w:rsidP="00CA7DE9">
      <w:pPr>
        <w:rPr>
          <w:szCs w:val="24"/>
        </w:rPr>
      </w:pPr>
    </w:p>
    <w:p w:rsidR="006E4D86" w:rsidRPr="0023383A" w:rsidRDefault="006E4D86" w:rsidP="006E4D86">
      <w:pPr>
        <w:rPr>
          <w:szCs w:val="24"/>
        </w:rPr>
      </w:pPr>
      <w:r w:rsidRPr="0023383A">
        <w:rPr>
          <w:szCs w:val="24"/>
        </w:rPr>
        <w:t>Other comments:</w:t>
      </w:r>
    </w:p>
    <w:p w:rsidR="006E4D86" w:rsidRPr="0023383A" w:rsidRDefault="006E4D86" w:rsidP="00CA7DE9">
      <w:pPr>
        <w:rPr>
          <w:szCs w:val="24"/>
        </w:rPr>
      </w:pPr>
    </w:p>
    <w:sectPr w:rsidR="006E4D86" w:rsidRPr="0023383A" w:rsidSect="00A63966">
      <w:footerReference w:type="even" r:id="rId10"/>
      <w:footerReference w:type="default" r:id="rId11"/>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7C" w:rsidRDefault="00764C7C" w:rsidP="001100D1">
      <w:r>
        <w:separator/>
      </w:r>
    </w:p>
  </w:endnote>
  <w:endnote w:type="continuationSeparator" w:id="0">
    <w:p w:rsidR="00764C7C" w:rsidRDefault="00764C7C" w:rsidP="0011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METJV+CenturySchoolbook-Bold">
    <w:altName w:val="Century School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7C" w:rsidRDefault="00764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64C7C" w:rsidRDefault="00764C7C">
    <w:pPr>
      <w:pStyle w:val="Footer"/>
    </w:pPr>
  </w:p>
  <w:p w:rsidR="00764C7C" w:rsidRDefault="00764C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C7C" w:rsidRDefault="00764C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BA9">
      <w:rPr>
        <w:rStyle w:val="PageNumber"/>
        <w:noProof/>
      </w:rPr>
      <w:t>1</w:t>
    </w:r>
    <w:r>
      <w:rPr>
        <w:rStyle w:val="PageNumber"/>
      </w:rPr>
      <w:fldChar w:fldCharType="end"/>
    </w:r>
  </w:p>
  <w:p w:rsidR="00764C7C" w:rsidRDefault="00764C7C" w:rsidP="00445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7C" w:rsidRDefault="00764C7C" w:rsidP="001100D1">
      <w:r>
        <w:separator/>
      </w:r>
    </w:p>
  </w:footnote>
  <w:footnote w:type="continuationSeparator" w:id="0">
    <w:p w:rsidR="00764C7C" w:rsidRDefault="00764C7C" w:rsidP="0011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A70"/>
    <w:multiLevelType w:val="hybridMultilevel"/>
    <w:tmpl w:val="7994B448"/>
    <w:lvl w:ilvl="0" w:tplc="4C18B98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0A3DE2"/>
    <w:multiLevelType w:val="hybridMultilevel"/>
    <w:tmpl w:val="9AA4FA3E"/>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0793"/>
    <w:multiLevelType w:val="hybridMultilevel"/>
    <w:tmpl w:val="16BEF6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2777E"/>
    <w:multiLevelType w:val="hybridMultilevel"/>
    <w:tmpl w:val="5CE673B8"/>
    <w:lvl w:ilvl="0" w:tplc="EDA47110">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C6870"/>
    <w:multiLevelType w:val="hybridMultilevel"/>
    <w:tmpl w:val="B290B726"/>
    <w:lvl w:ilvl="0" w:tplc="AB580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B5338"/>
    <w:multiLevelType w:val="hybridMultilevel"/>
    <w:tmpl w:val="E60021E2"/>
    <w:lvl w:ilvl="0" w:tplc="D68E833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572EC"/>
    <w:multiLevelType w:val="hybridMultilevel"/>
    <w:tmpl w:val="1F16D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C57D72"/>
    <w:multiLevelType w:val="hybridMultilevel"/>
    <w:tmpl w:val="BEAA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40ABD"/>
    <w:multiLevelType w:val="hybridMultilevel"/>
    <w:tmpl w:val="572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B5DC4"/>
    <w:multiLevelType w:val="hybridMultilevel"/>
    <w:tmpl w:val="45B0DD3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0"/>
  </w:num>
  <w:num w:numId="4">
    <w:abstractNumId w:val="2"/>
  </w:num>
  <w:num w:numId="5">
    <w:abstractNumId w:val="3"/>
  </w:num>
  <w:num w:numId="6">
    <w:abstractNumId w:val="1"/>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D1"/>
    <w:rsid w:val="00014D40"/>
    <w:rsid w:val="000B4826"/>
    <w:rsid w:val="000D0440"/>
    <w:rsid w:val="000E227E"/>
    <w:rsid w:val="001100D1"/>
    <w:rsid w:val="00112E8A"/>
    <w:rsid w:val="00123737"/>
    <w:rsid w:val="001325FE"/>
    <w:rsid w:val="00197890"/>
    <w:rsid w:val="001E4DD9"/>
    <w:rsid w:val="0023383A"/>
    <w:rsid w:val="00294A94"/>
    <w:rsid w:val="002C5475"/>
    <w:rsid w:val="00375CB9"/>
    <w:rsid w:val="00387B1A"/>
    <w:rsid w:val="003A1771"/>
    <w:rsid w:val="003C5ECA"/>
    <w:rsid w:val="003F3BB3"/>
    <w:rsid w:val="0040209A"/>
    <w:rsid w:val="00445E46"/>
    <w:rsid w:val="00465F4B"/>
    <w:rsid w:val="004C062B"/>
    <w:rsid w:val="004F6C62"/>
    <w:rsid w:val="00510ACD"/>
    <w:rsid w:val="00510FDB"/>
    <w:rsid w:val="005618FE"/>
    <w:rsid w:val="0056541F"/>
    <w:rsid w:val="0059087E"/>
    <w:rsid w:val="005C53E1"/>
    <w:rsid w:val="005F0CCC"/>
    <w:rsid w:val="00612F6E"/>
    <w:rsid w:val="006C5749"/>
    <w:rsid w:val="006D5F69"/>
    <w:rsid w:val="006E4D86"/>
    <w:rsid w:val="007144AC"/>
    <w:rsid w:val="00764C7C"/>
    <w:rsid w:val="007833C8"/>
    <w:rsid w:val="0079035B"/>
    <w:rsid w:val="007D66CA"/>
    <w:rsid w:val="008946B3"/>
    <w:rsid w:val="008A79DC"/>
    <w:rsid w:val="009006DC"/>
    <w:rsid w:val="0090363F"/>
    <w:rsid w:val="00941324"/>
    <w:rsid w:val="00944BBE"/>
    <w:rsid w:val="00946939"/>
    <w:rsid w:val="00955A3B"/>
    <w:rsid w:val="009969C0"/>
    <w:rsid w:val="009B766E"/>
    <w:rsid w:val="00A5505B"/>
    <w:rsid w:val="00A63966"/>
    <w:rsid w:val="00A96319"/>
    <w:rsid w:val="00AB3AFE"/>
    <w:rsid w:val="00B82EBB"/>
    <w:rsid w:val="00B95201"/>
    <w:rsid w:val="00BA0172"/>
    <w:rsid w:val="00C27D2E"/>
    <w:rsid w:val="00C61BA9"/>
    <w:rsid w:val="00C76025"/>
    <w:rsid w:val="00C86F09"/>
    <w:rsid w:val="00CA7DE9"/>
    <w:rsid w:val="00CE3E8A"/>
    <w:rsid w:val="00CF5AF7"/>
    <w:rsid w:val="00D21879"/>
    <w:rsid w:val="00D42D3C"/>
    <w:rsid w:val="00D701EC"/>
    <w:rsid w:val="00D718EC"/>
    <w:rsid w:val="00DF1439"/>
    <w:rsid w:val="00E23733"/>
    <w:rsid w:val="00E90E91"/>
    <w:rsid w:val="00ED2BCE"/>
    <w:rsid w:val="00F10C7D"/>
    <w:rsid w:val="00F401A3"/>
    <w:rsid w:val="00F61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0D1"/>
    <w:pPr>
      <w:tabs>
        <w:tab w:val="center" w:pos="4320"/>
        <w:tab w:val="right" w:pos="8640"/>
      </w:tabs>
    </w:pPr>
  </w:style>
  <w:style w:type="character" w:customStyle="1" w:styleId="HeaderChar">
    <w:name w:val="Header Char"/>
    <w:basedOn w:val="DefaultParagraphFont"/>
    <w:link w:val="Header"/>
    <w:uiPriority w:val="99"/>
    <w:rsid w:val="001100D1"/>
    <w:rPr>
      <w:rFonts w:ascii="Times New Roman" w:eastAsia="Times New Roman" w:hAnsi="Times New Roman" w:cs="Times New Roman"/>
      <w:sz w:val="24"/>
      <w:szCs w:val="20"/>
    </w:rPr>
  </w:style>
  <w:style w:type="paragraph" w:styleId="Footer">
    <w:name w:val="footer"/>
    <w:basedOn w:val="Normal"/>
    <w:link w:val="FooterChar"/>
    <w:rsid w:val="001100D1"/>
    <w:pPr>
      <w:tabs>
        <w:tab w:val="center" w:pos="4320"/>
        <w:tab w:val="right" w:pos="8640"/>
      </w:tabs>
    </w:pPr>
  </w:style>
  <w:style w:type="character" w:customStyle="1" w:styleId="FooterChar">
    <w:name w:val="Footer Char"/>
    <w:basedOn w:val="DefaultParagraphFont"/>
    <w:link w:val="Footer"/>
    <w:rsid w:val="001100D1"/>
    <w:rPr>
      <w:rFonts w:ascii="Times New Roman" w:eastAsia="Times New Roman" w:hAnsi="Times New Roman" w:cs="Times New Roman"/>
      <w:sz w:val="24"/>
      <w:szCs w:val="20"/>
    </w:rPr>
  </w:style>
  <w:style w:type="character" w:styleId="PageNumber">
    <w:name w:val="page number"/>
    <w:basedOn w:val="DefaultParagraphFont"/>
    <w:rsid w:val="001100D1"/>
  </w:style>
  <w:style w:type="paragraph" w:customStyle="1" w:styleId="Default">
    <w:name w:val="Default"/>
    <w:uiPriority w:val="99"/>
    <w:rsid w:val="001100D1"/>
    <w:pPr>
      <w:widowControl w:val="0"/>
      <w:autoSpaceDE w:val="0"/>
      <w:autoSpaceDN w:val="0"/>
      <w:adjustRightInd w:val="0"/>
      <w:spacing w:after="0" w:line="240" w:lineRule="auto"/>
    </w:pPr>
    <w:rPr>
      <w:rFonts w:ascii="QMETJV+CenturySchoolbook-Bold" w:eastAsia="Cambria" w:hAnsi="QMETJV+CenturySchoolbook-Bold" w:cs="QMETJV+CenturySchoolbook-Bold"/>
      <w:color w:val="000000"/>
      <w:sz w:val="24"/>
      <w:szCs w:val="24"/>
    </w:rPr>
  </w:style>
  <w:style w:type="paragraph" w:customStyle="1" w:styleId="CM1">
    <w:name w:val="CM1"/>
    <w:basedOn w:val="Default"/>
    <w:next w:val="Default"/>
    <w:uiPriority w:val="99"/>
    <w:rsid w:val="001100D1"/>
    <w:rPr>
      <w:rFonts w:cs="Times New Roman"/>
      <w:color w:val="auto"/>
    </w:rPr>
  </w:style>
  <w:style w:type="character" w:styleId="Hyperlink">
    <w:name w:val="Hyperlink"/>
    <w:basedOn w:val="DefaultParagraphFont"/>
    <w:uiPriority w:val="99"/>
    <w:unhideWhenUsed/>
    <w:rsid w:val="001100D1"/>
    <w:rPr>
      <w:color w:val="0000FF" w:themeColor="hyperlink"/>
      <w:u w:val="single"/>
    </w:rPr>
  </w:style>
  <w:style w:type="paragraph" w:styleId="BalloonText">
    <w:name w:val="Balloon Text"/>
    <w:basedOn w:val="Normal"/>
    <w:link w:val="BalloonTextChar"/>
    <w:uiPriority w:val="99"/>
    <w:semiHidden/>
    <w:unhideWhenUsed/>
    <w:rsid w:val="001100D1"/>
    <w:rPr>
      <w:rFonts w:ascii="Tahoma" w:hAnsi="Tahoma" w:cs="Tahoma"/>
      <w:sz w:val="16"/>
      <w:szCs w:val="16"/>
    </w:rPr>
  </w:style>
  <w:style w:type="character" w:customStyle="1" w:styleId="BalloonTextChar">
    <w:name w:val="Balloon Text Char"/>
    <w:basedOn w:val="DefaultParagraphFont"/>
    <w:link w:val="BalloonText"/>
    <w:uiPriority w:val="99"/>
    <w:semiHidden/>
    <w:rsid w:val="001100D1"/>
    <w:rPr>
      <w:rFonts w:ascii="Tahoma" w:eastAsia="Times New Roman" w:hAnsi="Tahoma" w:cs="Tahoma"/>
      <w:sz w:val="16"/>
      <w:szCs w:val="16"/>
    </w:rPr>
  </w:style>
  <w:style w:type="table" w:styleId="TableGrid">
    <w:name w:val="Table Grid"/>
    <w:basedOn w:val="TableNormal"/>
    <w:uiPriority w:val="59"/>
    <w:rsid w:val="00F4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A3"/>
    <w:pPr>
      <w:ind w:left="720"/>
      <w:contextualSpacing/>
    </w:pPr>
  </w:style>
  <w:style w:type="paragraph" w:styleId="BodyTextIndent">
    <w:name w:val="Body Text Indent"/>
    <w:basedOn w:val="Normal"/>
    <w:link w:val="BodyTextIndentChar"/>
    <w:uiPriority w:val="99"/>
    <w:rsid w:val="00DF1439"/>
    <w:pPr>
      <w:ind w:left="-720" w:firstLine="720"/>
    </w:pPr>
    <w:rPr>
      <w:sz w:val="20"/>
    </w:rPr>
  </w:style>
  <w:style w:type="character" w:customStyle="1" w:styleId="BodyTextIndentChar">
    <w:name w:val="Body Text Indent Char"/>
    <w:basedOn w:val="DefaultParagraphFont"/>
    <w:link w:val="BodyTextIndent"/>
    <w:uiPriority w:val="99"/>
    <w:rsid w:val="00DF1439"/>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97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B32E-6BB3-4456-B1B5-3411F99C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Look</dc:creator>
  <cp:lastModifiedBy>Solveig De Sutter</cp:lastModifiedBy>
  <cp:revision>2</cp:revision>
  <cp:lastPrinted>2014-02-19T15:26:00Z</cp:lastPrinted>
  <dcterms:created xsi:type="dcterms:W3CDTF">2014-02-19T15:27:00Z</dcterms:created>
  <dcterms:modified xsi:type="dcterms:W3CDTF">2014-02-19T15:27:00Z</dcterms:modified>
</cp:coreProperties>
</file>